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6"/>
        <w:gridCol w:w="3178"/>
        <w:gridCol w:w="3178"/>
        <w:gridCol w:w="3178"/>
        <w:gridCol w:w="3178"/>
        <w:gridCol w:w="487"/>
      </w:tblGrid>
      <w:tr w:rsidR="001167F7" w14:paraId="53FE71F9" w14:textId="77777777" w:rsidTr="000D0DE0">
        <w:trPr>
          <w:trHeight w:val="1685"/>
          <w:jc w:val="center"/>
        </w:trPr>
        <w:tc>
          <w:tcPr>
            <w:tcW w:w="13685" w:type="dxa"/>
            <w:gridSpan w:val="6"/>
            <w:tcBorders>
              <w:top w:val="single" w:sz="4" w:space="0" w:color="auto"/>
              <w:bottom w:val="nil"/>
            </w:tcBorders>
          </w:tcPr>
          <w:p w14:paraId="114D4221" w14:textId="77777777" w:rsidR="001167F7" w:rsidRPr="00F478FB" w:rsidRDefault="001167F7" w:rsidP="00BC3030">
            <w:pPr>
              <w:jc w:val="center"/>
              <w:rPr>
                <w:rFonts w:ascii="Californian FB" w:hAnsi="Californian FB"/>
              </w:rPr>
            </w:pPr>
            <w:bookmarkStart w:id="0" w:name="_GoBack"/>
            <w:bookmarkEnd w:id="0"/>
          </w:p>
          <w:p w14:paraId="0B2D7749" w14:textId="77777777" w:rsidR="001167F7" w:rsidRPr="001167F7" w:rsidRDefault="001167F7" w:rsidP="001167F7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/>
                <w:bCs w:val="0"/>
                <w:sz w:val="24"/>
              </w:rPr>
            </w:pPr>
            <w:bookmarkStart w:id="1" w:name="_It_Says-I_Say-And"/>
            <w:bookmarkEnd w:id="1"/>
            <w:r w:rsidRPr="123FBC2E">
              <w:rPr>
                <w:rFonts w:ascii="Times New Roman" w:hAnsi="Times New Roman" w:cs="Times New Roman"/>
                <w:sz w:val="20"/>
                <w:szCs w:val="20"/>
              </w:rPr>
              <w:t>It Says-I Say-And So – Making Inferences</w:t>
            </w:r>
          </w:p>
          <w:p w14:paraId="35F94A47" w14:textId="77777777" w:rsidR="001167F7" w:rsidRDefault="123FBC2E" w:rsidP="001167F7">
            <w:pPr>
              <w:jc w:val="center"/>
            </w:pPr>
            <w:r w:rsidRPr="123FBC2E">
              <w:rPr>
                <w:sz w:val="20"/>
                <w:szCs w:val="20"/>
              </w:rPr>
              <w:t>Name ____________________________</w:t>
            </w:r>
          </w:p>
          <w:p w14:paraId="24A9CCA4" w14:textId="2B2CD60E" w:rsidR="001167F7" w:rsidRDefault="123FBC2E" w:rsidP="001167F7">
            <w:pPr>
              <w:jc w:val="center"/>
            </w:pPr>
            <w:r w:rsidRPr="123FBC2E">
              <w:rPr>
                <w:sz w:val="20"/>
                <w:szCs w:val="20"/>
              </w:rPr>
              <w:t>Novel</w:t>
            </w:r>
            <w:r w:rsidR="000D0DE0">
              <w:rPr>
                <w:i/>
                <w:sz w:val="20"/>
                <w:szCs w:val="20"/>
              </w:rPr>
              <w:t xml:space="preserve"> </w:t>
            </w:r>
            <w:r w:rsidR="00AF24AD">
              <w:rPr>
                <w:sz w:val="20"/>
                <w:szCs w:val="20"/>
                <w:u w:val="single"/>
              </w:rPr>
              <w:t>Freak the Mighty</w:t>
            </w:r>
          </w:p>
          <w:p w14:paraId="45333E02" w14:textId="77777777" w:rsidR="001167F7" w:rsidRPr="001167F7" w:rsidRDefault="123FBC2E" w:rsidP="001167F7">
            <w:pPr>
              <w:jc w:val="center"/>
            </w:pPr>
            <w:r w:rsidRPr="123FBC2E">
              <w:rPr>
                <w:sz w:val="20"/>
                <w:szCs w:val="20"/>
              </w:rPr>
              <w:t>Block 3A  5A  3B  5B</w:t>
            </w:r>
          </w:p>
          <w:p w14:paraId="5045B74A" w14:textId="77777777" w:rsidR="001167F7" w:rsidRPr="00F478FB" w:rsidRDefault="001167F7" w:rsidP="001167F7">
            <w:pPr>
              <w:rPr>
                <w:rFonts w:ascii="Californian FB" w:hAnsi="Californian FB"/>
              </w:rPr>
            </w:pPr>
          </w:p>
        </w:tc>
      </w:tr>
      <w:tr w:rsidR="001167F7" w14:paraId="07E948F8" w14:textId="77777777" w:rsidTr="000D0DE0">
        <w:trPr>
          <w:trHeight w:val="1278"/>
          <w:jc w:val="center"/>
        </w:trPr>
        <w:tc>
          <w:tcPr>
            <w:tcW w:w="486" w:type="dxa"/>
            <w:vMerge w:val="restart"/>
            <w:tcBorders>
              <w:top w:val="nil"/>
              <w:right w:val="nil"/>
            </w:tcBorders>
          </w:tcPr>
          <w:p w14:paraId="6172B070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19EEA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Quote and/or Question</w:t>
            </w:r>
          </w:p>
          <w:p w14:paraId="36C89061" w14:textId="77777777" w:rsidR="001167F7" w:rsidRPr="00F478FB" w:rsidRDefault="123FBC2E" w:rsidP="001167F7">
            <w:pPr>
              <w:jc w:val="center"/>
              <w:rPr>
                <w:rFonts w:ascii="Californian FB" w:hAnsi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Put the quote and/or question here.</w:t>
            </w:r>
          </w:p>
          <w:p w14:paraId="5CDA4D9F" w14:textId="77777777" w:rsidR="001167F7" w:rsidRPr="001167F7" w:rsidRDefault="001167F7" w:rsidP="00BC303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F1F6D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It Says</w:t>
            </w:r>
          </w:p>
          <w:p w14:paraId="409BE588" w14:textId="77777777" w:rsidR="001167F7" w:rsidRP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Find information from the text that will help answer the question.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C4F34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I Say</w:t>
            </w:r>
          </w:p>
          <w:p w14:paraId="6AD54D46" w14:textId="77777777" w:rsidR="001167F7" w:rsidRP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Think about what you know about that information.  Record your thoughts here.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D301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And So (The answer or actual inference you are making.)</w:t>
            </w:r>
          </w:p>
          <w:p w14:paraId="3BEC5CF8" w14:textId="251A5FEF" w:rsidR="001167F7" w:rsidRPr="000D0DE0" w:rsidRDefault="123FBC2E" w:rsidP="000D0DE0">
            <w:pPr>
              <w:jc w:val="center"/>
              <w:rPr>
                <w:rFonts w:ascii="Californian FB" w:hAnsi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Combine what the text says with what you know to come up with the answer.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</w:tcBorders>
          </w:tcPr>
          <w:p w14:paraId="365B87A3" w14:textId="77777777" w:rsidR="001167F7" w:rsidRDefault="001167F7" w:rsidP="00BC3030">
            <w:pPr>
              <w:jc w:val="center"/>
            </w:pPr>
          </w:p>
        </w:tc>
      </w:tr>
      <w:tr w:rsidR="001167F7" w14:paraId="1ADDE73D" w14:textId="77777777" w:rsidTr="000D0DE0">
        <w:trPr>
          <w:trHeight w:val="1528"/>
          <w:jc w:val="center"/>
        </w:trPr>
        <w:tc>
          <w:tcPr>
            <w:tcW w:w="486" w:type="dxa"/>
            <w:vMerge/>
            <w:tcBorders>
              <w:right w:val="nil"/>
            </w:tcBorders>
          </w:tcPr>
          <w:p w14:paraId="746C6820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7F686E63" w14:textId="77777777" w:rsidR="00AF24AD" w:rsidRPr="003D04A4" w:rsidRDefault="123FBC2E" w:rsidP="00AF24AD">
            <w:pPr>
              <w:numPr>
                <w:ilvl w:val="0"/>
                <w:numId w:val="1"/>
              </w:numPr>
              <w:ind w:hanging="720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  </w:t>
            </w:r>
            <w:r w:rsidR="00AF24AD">
              <w:rPr>
                <w:rFonts w:ascii="Californian FB" w:eastAsia="Californian FB" w:hAnsi="Californian FB" w:cs="Californian FB"/>
                <w:sz w:val="20"/>
                <w:szCs w:val="20"/>
              </w:rPr>
              <w:t>“What this young man needs is a cup of coffee. Real coffee.” pg.42</w:t>
            </w:r>
          </w:p>
          <w:p w14:paraId="3238AC59" w14:textId="2F5F8B1C" w:rsidR="001167F7" w:rsidRDefault="001167F7" w:rsidP="00AF24AD">
            <w:pPr>
              <w:ind w:left="319" w:hanging="720"/>
              <w:rPr>
                <w:rFonts w:ascii="Californian FB" w:eastAsia="Californian FB" w:hAnsi="Californian FB" w:cs="Californian FB"/>
              </w:rPr>
            </w:pPr>
          </w:p>
          <w:p w14:paraId="3380948E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  <w:p w14:paraId="0246C441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  <w:p w14:paraId="7524BA9D" w14:textId="77777777" w:rsidR="001167F7" w:rsidRPr="00F478FB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1C7C9D8F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5F98684" w14:textId="5253E1A5" w:rsidR="001167F7" w:rsidRPr="00F478FB" w:rsidRDefault="00AF24AD" w:rsidP="000D0DE0">
            <w:pPr>
              <w:numPr>
                <w:ilvl w:val="0"/>
                <w:numId w:val="1"/>
              </w:numPr>
              <w:ind w:hanging="761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I say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that Grim was probably relieved and surprised to find out that Maxwell helped Kevin.</w:t>
            </w: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5AE5D02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671"/>
              <w:rPr>
                <w:rFonts w:ascii="Californian FB" w:hAnsi="Californian FB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14:paraId="001EB557" w14:textId="77777777" w:rsidR="001167F7" w:rsidRDefault="001167F7" w:rsidP="00BC3030">
            <w:pPr>
              <w:jc w:val="center"/>
            </w:pPr>
          </w:p>
        </w:tc>
      </w:tr>
      <w:tr w:rsidR="001167F7" w14:paraId="15815A7D" w14:textId="77777777" w:rsidTr="000D0DE0">
        <w:trPr>
          <w:trHeight w:val="1598"/>
          <w:jc w:val="center"/>
        </w:trPr>
        <w:tc>
          <w:tcPr>
            <w:tcW w:w="486" w:type="dxa"/>
            <w:tcBorders>
              <w:right w:val="nil"/>
            </w:tcBorders>
          </w:tcPr>
          <w:p w14:paraId="3E340634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7095ADB7" w14:textId="77777777" w:rsidR="00AF24AD" w:rsidRPr="00447AFE" w:rsidRDefault="00AF24AD" w:rsidP="00AF24AD">
            <w:pPr>
              <w:numPr>
                <w:ilvl w:val="0"/>
                <w:numId w:val="1"/>
              </w:numPr>
              <w:ind w:hanging="720"/>
              <w:rPr>
                <w:rFonts w:ascii="Californian FB" w:hAnsi="Californian FB"/>
              </w:rPr>
            </w:pPr>
            <w:r w:rsidRPr="00447AF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Why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does Freak seem so obsessed with the Knights of the Roundtable?</w:t>
            </w:r>
          </w:p>
          <w:p w14:paraId="2C4A2538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  <w:p w14:paraId="02370580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  <w:p w14:paraId="6C87843F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E9586D2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627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46F3DF2D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745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1554935" w14:textId="6484FA12" w:rsidR="001167F7" w:rsidRPr="00F478FB" w:rsidRDefault="00AF24AD" w:rsidP="00AF24AD">
            <w:pPr>
              <w:numPr>
                <w:ilvl w:val="0"/>
                <w:numId w:val="1"/>
              </w:numPr>
              <w:ind w:hanging="593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It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demonstrates that Kevin is aware of his physical limitations, so he focuses on opportunities and a world that make heroes.</w:t>
            </w:r>
          </w:p>
        </w:tc>
        <w:tc>
          <w:tcPr>
            <w:tcW w:w="486" w:type="dxa"/>
            <w:tcBorders>
              <w:left w:val="nil"/>
            </w:tcBorders>
          </w:tcPr>
          <w:p w14:paraId="096DAD24" w14:textId="77777777" w:rsidR="001167F7" w:rsidRDefault="001167F7" w:rsidP="00BC3030">
            <w:pPr>
              <w:jc w:val="center"/>
            </w:pPr>
          </w:p>
        </w:tc>
      </w:tr>
      <w:tr w:rsidR="001167F7" w14:paraId="06A9DE70" w14:textId="77777777" w:rsidTr="000D0DE0">
        <w:trPr>
          <w:trHeight w:val="2206"/>
          <w:jc w:val="center"/>
        </w:trPr>
        <w:tc>
          <w:tcPr>
            <w:tcW w:w="486" w:type="dxa"/>
            <w:tcBorders>
              <w:right w:val="nil"/>
            </w:tcBorders>
          </w:tcPr>
          <w:p w14:paraId="006769F3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62223586" w14:textId="702CBDD9" w:rsidR="00AF24AD" w:rsidRPr="00AF24AD" w:rsidRDefault="00AF24AD" w:rsidP="00AF24AD">
            <w:pPr>
              <w:pStyle w:val="ListParagraph"/>
              <w:numPr>
                <w:ilvl w:val="0"/>
                <w:numId w:val="1"/>
              </w:numPr>
              <w:ind w:hanging="689"/>
              <w:rPr>
                <w:rFonts w:ascii="Californian FB" w:eastAsia="Californian FB" w:hAnsi="Californian FB" w:cs="Californian FB"/>
              </w:rPr>
            </w:pPr>
            <w:r w:rsidRPr="00AF24AD">
              <w:rPr>
                <w:rFonts w:ascii="Californian FB" w:eastAsia="Californian FB" w:hAnsi="Californian FB" w:cs="Californian FB"/>
                <w:sz w:val="20"/>
                <w:szCs w:val="20"/>
              </w:rPr>
              <w:t>“…and I’m crying like a baby.  And the really weird thing is, I’m happy.” p. 27</w:t>
            </w:r>
          </w:p>
          <w:p w14:paraId="17E2F18C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6698CF64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627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E291F1E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745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CEFDAF5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593"/>
              <w:rPr>
                <w:rFonts w:ascii="Californian FB" w:hAnsi="Californian FB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08FEB48B" w14:textId="77777777" w:rsidR="001167F7" w:rsidRDefault="001167F7" w:rsidP="00BC3030">
            <w:pPr>
              <w:jc w:val="center"/>
            </w:pPr>
          </w:p>
        </w:tc>
      </w:tr>
      <w:tr w:rsidR="001167F7" w14:paraId="3057CA5C" w14:textId="77777777" w:rsidTr="000D0DE0">
        <w:trPr>
          <w:trHeight w:val="2015"/>
          <w:jc w:val="center"/>
        </w:trPr>
        <w:tc>
          <w:tcPr>
            <w:tcW w:w="486" w:type="dxa"/>
            <w:tcBorders>
              <w:right w:val="nil"/>
            </w:tcBorders>
          </w:tcPr>
          <w:p w14:paraId="6A890FC4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411D1D6F" w14:textId="77777777" w:rsidR="00AF24AD" w:rsidRDefault="00AF24AD" w:rsidP="00AF24AD">
            <w:pPr>
              <w:numPr>
                <w:ilvl w:val="0"/>
                <w:numId w:val="1"/>
              </w:numPr>
              <w:ind w:hanging="720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Why does Freak decide to go on a mission to return the purse?</w:t>
            </w:r>
          </w:p>
          <w:p w14:paraId="6FFFD585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  <w:p w14:paraId="1973EAD2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  <w:p w14:paraId="5F9209D8" w14:textId="77777777" w:rsidR="001167F7" w:rsidRDefault="001167F7" w:rsidP="00AF24AD">
            <w:pPr>
              <w:ind w:left="319"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5F1495C7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627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57ACE2BA" w14:textId="77777777" w:rsidR="001167F7" w:rsidRPr="00F478FB" w:rsidRDefault="001167F7" w:rsidP="00AF24AD">
            <w:pPr>
              <w:numPr>
                <w:ilvl w:val="0"/>
                <w:numId w:val="1"/>
              </w:numPr>
              <w:ind w:hanging="745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3B28606" w14:textId="0AA689C4" w:rsidR="001167F7" w:rsidRPr="00F478FB" w:rsidRDefault="001167F7" w:rsidP="00AF24AD">
            <w:pPr>
              <w:numPr>
                <w:ilvl w:val="0"/>
                <w:numId w:val="1"/>
              </w:numPr>
              <w:ind w:hanging="593"/>
              <w:rPr>
                <w:rFonts w:ascii="Californian FB" w:eastAsia="Californian FB" w:hAnsi="Californian FB" w:cs="Californian FB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2F851206" w14:textId="77777777" w:rsidR="001167F7" w:rsidRDefault="001167F7" w:rsidP="00BC3030">
            <w:pPr>
              <w:jc w:val="center"/>
            </w:pPr>
          </w:p>
        </w:tc>
      </w:tr>
    </w:tbl>
    <w:p w14:paraId="28B6A073" w14:textId="77777777" w:rsidR="001167F7" w:rsidRDefault="001167F7" w:rsidP="001167F7">
      <w:pPr>
        <w:sectPr w:rsidR="001167F7" w:rsidSect="0054350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A4C30C6" w14:textId="77777777" w:rsidR="003A1B78" w:rsidRDefault="003A1B78" w:rsidP="000D0DE0"/>
    <w:sectPr w:rsidR="003A1B78" w:rsidSect="001167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77"/>
    <w:multiLevelType w:val="hybridMultilevel"/>
    <w:tmpl w:val="049E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6CF0"/>
    <w:multiLevelType w:val="hybridMultilevel"/>
    <w:tmpl w:val="38AA5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571BC"/>
    <w:multiLevelType w:val="hybridMultilevel"/>
    <w:tmpl w:val="13BEB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3583F"/>
    <w:multiLevelType w:val="hybridMultilevel"/>
    <w:tmpl w:val="5F326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7"/>
    <w:rsid w:val="000328C7"/>
    <w:rsid w:val="000D0DE0"/>
    <w:rsid w:val="001167F7"/>
    <w:rsid w:val="003A1B78"/>
    <w:rsid w:val="00544620"/>
    <w:rsid w:val="006368AE"/>
    <w:rsid w:val="00AF24AD"/>
    <w:rsid w:val="123FBC2E"/>
    <w:rsid w:val="7ED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423E"/>
  <w15:chartTrackingRefBased/>
  <w15:docId w15:val="{2B285564-D226-4E56-90A8-85B78F8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7F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11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2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Harrell</dc:creator>
  <cp:keywords/>
  <dc:description/>
  <cp:lastModifiedBy>Julie M. Erwin</cp:lastModifiedBy>
  <cp:revision>2</cp:revision>
  <cp:lastPrinted>2015-09-17T12:47:00Z</cp:lastPrinted>
  <dcterms:created xsi:type="dcterms:W3CDTF">2015-09-22T01:59:00Z</dcterms:created>
  <dcterms:modified xsi:type="dcterms:W3CDTF">2015-09-22T01:59:00Z</dcterms:modified>
</cp:coreProperties>
</file>