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A6C26" w:rsidTr="00293B84">
        <w:tc>
          <w:tcPr>
            <w:tcW w:w="4796" w:type="dxa"/>
          </w:tcPr>
          <w:p w:rsidR="003A6C26" w:rsidRDefault="003A6C26" w:rsidP="00293B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7AEA10" wp14:editId="30722A33">
                  <wp:extent cx="2832845" cy="33051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583" cy="332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3A6C26" w:rsidRDefault="003A6C26" w:rsidP="00293B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9BDD2" wp14:editId="2483EC38">
                  <wp:extent cx="2648033" cy="3295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35" cy="332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3A6C26" w:rsidRDefault="003A6C26" w:rsidP="00293B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09EC65" wp14:editId="3BBEC68B">
                  <wp:extent cx="2679984" cy="324802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137" cy="326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C26" w:rsidTr="00293B84">
        <w:tc>
          <w:tcPr>
            <w:tcW w:w="4796" w:type="dxa"/>
          </w:tcPr>
          <w:p w:rsidR="003A6C26" w:rsidRDefault="003A6C26" w:rsidP="00293B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D3930C" wp14:editId="6FBCF0F3">
                  <wp:extent cx="2790190" cy="3390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421" cy="351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3A6C26" w:rsidRDefault="003A6C26" w:rsidP="00293B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747FF5" wp14:editId="165DA037">
                  <wp:extent cx="2609850" cy="3368020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48" cy="33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3A6C26" w:rsidRDefault="003A6C26" w:rsidP="00293B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D81907" wp14:editId="1D44DA1E">
                  <wp:extent cx="2733402" cy="3381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376" cy="339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C26" w:rsidRDefault="003A6C26">
      <w:pPr>
        <w:sectPr w:rsidR="003A6C26" w:rsidSect="003A6C2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A6C26" w:rsidRDefault="003A6C26" w:rsidP="003A6C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Signposts I found in “Walking with Living Feet” by Dara Horn.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00"/>
        <w:gridCol w:w="3960"/>
        <w:gridCol w:w="4315"/>
      </w:tblGrid>
      <w:tr w:rsidR="00327BCC" w:rsidTr="00D36515">
        <w:trPr>
          <w:trHeight w:val="1115"/>
        </w:trPr>
        <w:tc>
          <w:tcPr>
            <w:tcW w:w="1615" w:type="dxa"/>
          </w:tcPr>
          <w:p w:rsidR="00327BCC" w:rsidRPr="00327BCC" w:rsidRDefault="00327BCC" w:rsidP="00327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Signpost</w:t>
            </w:r>
          </w:p>
        </w:tc>
        <w:tc>
          <w:tcPr>
            <w:tcW w:w="900" w:type="dxa"/>
          </w:tcPr>
          <w:p w:rsidR="00327BCC" w:rsidRPr="00327BCC" w:rsidRDefault="00327BCC" w:rsidP="00327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#</w:t>
            </w:r>
          </w:p>
        </w:tc>
        <w:tc>
          <w:tcPr>
            <w:tcW w:w="3960" w:type="dxa"/>
          </w:tcPr>
          <w:p w:rsidR="00327BCC" w:rsidRPr="00327BCC" w:rsidRDefault="00327BCC" w:rsidP="00327BCC">
            <w:pPr>
              <w:jc w:val="center"/>
              <w:rPr>
                <w:sz w:val="28"/>
                <w:szCs w:val="28"/>
              </w:rPr>
            </w:pPr>
            <w:r w:rsidRPr="00327BCC">
              <w:rPr>
                <w:sz w:val="28"/>
                <w:szCs w:val="28"/>
              </w:rPr>
              <w:t xml:space="preserve">What does the text say?  </w:t>
            </w:r>
          </w:p>
        </w:tc>
        <w:tc>
          <w:tcPr>
            <w:tcW w:w="4315" w:type="dxa"/>
          </w:tcPr>
          <w:p w:rsidR="00327BCC" w:rsidRPr="00327BCC" w:rsidRDefault="00327BCC" w:rsidP="00327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literary element from the table (column 3) is developed or connects with the signpost?</w:t>
            </w:r>
          </w:p>
        </w:tc>
      </w:tr>
      <w:tr w:rsidR="00327BCC" w:rsidTr="00327BCC">
        <w:trPr>
          <w:trHeight w:val="943"/>
        </w:trPr>
        <w:tc>
          <w:tcPr>
            <w:tcW w:w="1615" w:type="dxa"/>
          </w:tcPr>
          <w:p w:rsidR="00327BCC" w:rsidRPr="00D36515" w:rsidRDefault="00327BCC" w:rsidP="00327BCC">
            <w:pPr>
              <w:rPr>
                <w:sz w:val="20"/>
                <w:szCs w:val="20"/>
              </w:rPr>
            </w:pPr>
            <w:r w:rsidRPr="00D36515">
              <w:rPr>
                <w:sz w:val="20"/>
                <w:szCs w:val="20"/>
              </w:rPr>
              <w:t>Contrast &amp; Contradiction</w:t>
            </w:r>
          </w:p>
        </w:tc>
        <w:tc>
          <w:tcPr>
            <w:tcW w:w="900" w:type="dxa"/>
          </w:tcPr>
          <w:p w:rsidR="00327BCC" w:rsidRPr="00D36515" w:rsidRDefault="00327BCC" w:rsidP="00327BCC">
            <w:pPr>
              <w:jc w:val="both"/>
              <w:rPr>
                <w:sz w:val="20"/>
                <w:szCs w:val="20"/>
              </w:rPr>
            </w:pPr>
            <w:r w:rsidRPr="00D36515">
              <w:rPr>
                <w:sz w:val="20"/>
                <w:szCs w:val="20"/>
              </w:rPr>
              <w:t>Pg.84</w:t>
            </w:r>
          </w:p>
        </w:tc>
        <w:tc>
          <w:tcPr>
            <w:tcW w:w="3960" w:type="dxa"/>
          </w:tcPr>
          <w:p w:rsidR="00327BCC" w:rsidRPr="0054721E" w:rsidRDefault="00327BCC" w:rsidP="00327BC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Byron tortured and killed a bird then gave it a funeral. (</w:t>
            </w: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The Watson’s Go to </w:t>
            </w:r>
            <w:proofErr w:type="spellStart"/>
            <w:r>
              <w:rPr>
                <w:sz w:val="20"/>
                <w:szCs w:val="20"/>
                <w:u w:val="single"/>
              </w:rPr>
              <w:t>Bir</w:t>
            </w:r>
            <w:proofErr w:type="spellEnd"/>
            <w:r>
              <w:rPr>
                <w:sz w:val="20"/>
                <w:szCs w:val="20"/>
                <w:u w:val="single"/>
              </w:rPr>
              <w:t>…)</w:t>
            </w:r>
          </w:p>
        </w:tc>
        <w:tc>
          <w:tcPr>
            <w:tcW w:w="4315" w:type="dxa"/>
          </w:tcPr>
          <w:p w:rsidR="00327BCC" w:rsidRPr="0054721E" w:rsidRDefault="00D36515" w:rsidP="00D36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demonstrates an internal conflict for Byron</w:t>
            </w:r>
            <w:r w:rsidR="00327BCC" w:rsidRPr="0054721E">
              <w:rPr>
                <w:sz w:val="18"/>
                <w:szCs w:val="18"/>
              </w:rPr>
              <w:t>.  He’s torn between wanting to be bad then feeling sorry for doing the bad thing.</w:t>
            </w:r>
            <w:r>
              <w:rPr>
                <w:sz w:val="18"/>
                <w:szCs w:val="18"/>
              </w:rPr>
              <w:t xml:space="preserve"> This may help to develop the theme later on in the story.</w:t>
            </w:r>
          </w:p>
        </w:tc>
      </w:tr>
      <w:tr w:rsidR="00327BCC" w:rsidTr="00327BCC">
        <w:trPr>
          <w:trHeight w:val="1025"/>
        </w:trPr>
        <w:tc>
          <w:tcPr>
            <w:tcW w:w="16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27BCC" w:rsidTr="00327BCC">
        <w:trPr>
          <w:trHeight w:val="1025"/>
        </w:trPr>
        <w:tc>
          <w:tcPr>
            <w:tcW w:w="16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27BCC" w:rsidTr="00327BCC">
        <w:trPr>
          <w:trHeight w:val="1025"/>
        </w:trPr>
        <w:tc>
          <w:tcPr>
            <w:tcW w:w="16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27BCC" w:rsidTr="00327BCC">
        <w:trPr>
          <w:trHeight w:val="1025"/>
        </w:trPr>
        <w:tc>
          <w:tcPr>
            <w:tcW w:w="16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27BCC" w:rsidTr="00327BCC">
        <w:trPr>
          <w:trHeight w:val="1025"/>
        </w:trPr>
        <w:tc>
          <w:tcPr>
            <w:tcW w:w="16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27BCC" w:rsidTr="00327BCC">
        <w:trPr>
          <w:trHeight w:val="1025"/>
        </w:trPr>
        <w:tc>
          <w:tcPr>
            <w:tcW w:w="16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27BCC" w:rsidTr="00327BCC">
        <w:trPr>
          <w:trHeight w:val="1025"/>
        </w:trPr>
        <w:tc>
          <w:tcPr>
            <w:tcW w:w="16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27BCC" w:rsidTr="00327BCC">
        <w:trPr>
          <w:trHeight w:val="1051"/>
        </w:trPr>
        <w:tc>
          <w:tcPr>
            <w:tcW w:w="16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27BCC" w:rsidTr="00327BCC">
        <w:trPr>
          <w:trHeight w:val="1025"/>
        </w:trPr>
        <w:tc>
          <w:tcPr>
            <w:tcW w:w="16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27BCC" w:rsidTr="00327BCC">
        <w:trPr>
          <w:trHeight w:val="997"/>
        </w:trPr>
        <w:tc>
          <w:tcPr>
            <w:tcW w:w="16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:rsidR="00327BCC" w:rsidRDefault="00327BCC" w:rsidP="00327BC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A52E14" w:rsidRDefault="00EA45C0"/>
    <w:p w:rsidR="006615B2" w:rsidRDefault="006615B2">
      <w:pPr>
        <w:sectPr w:rsidR="006615B2" w:rsidSect="003A6C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0201" w:rsidRPr="006615B2" w:rsidRDefault="0078793A" w:rsidP="008B0201">
      <w:r w:rsidRPr="00D36515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73F380" wp14:editId="015149B9">
                <wp:simplePos x="0" y="0"/>
                <wp:positionH relativeFrom="column">
                  <wp:posOffset>3647872</wp:posOffset>
                </wp:positionH>
                <wp:positionV relativeFrom="paragraph">
                  <wp:posOffset>1060314</wp:posOffset>
                </wp:positionV>
                <wp:extent cx="4925695" cy="5107021"/>
                <wp:effectExtent l="0" t="0" r="27305" b="1778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695" cy="510702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F3BB5" id="Oval 8" o:spid="_x0000_s1026" style="position:absolute;margin-left:287.25pt;margin-top:83.5pt;width:387.85pt;height:402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" fillcolor="window" strokecolor="#a5a5a5" strokeweight="1pt">
                <v:stroke joinstyle="miter"/>
              </v:oval>
            </w:pict>
          </mc:Fallback>
        </mc:AlternateContent>
      </w:r>
      <w:r w:rsidRPr="00D3651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5F7FB" wp14:editId="7C870D61">
                <wp:simplePos x="0" y="0"/>
                <wp:positionH relativeFrom="column">
                  <wp:posOffset>107004</wp:posOffset>
                </wp:positionH>
                <wp:positionV relativeFrom="paragraph">
                  <wp:posOffset>6235430</wp:posOffset>
                </wp:positionV>
                <wp:extent cx="8579796" cy="729101"/>
                <wp:effectExtent l="0" t="0" r="1206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9796" cy="729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93A" w:rsidRPr="004E555C" w:rsidRDefault="0078793A">
                            <w:pPr>
                              <w:rPr>
                                <w:b/>
                                <w:i/>
                              </w:rPr>
                            </w:pPr>
                            <w:r w:rsidRPr="004E555C">
                              <w:rPr>
                                <w:b/>
                                <w:i/>
                              </w:rPr>
                              <w:t xml:space="preserve">What themes from the two pieces </w:t>
                            </w:r>
                            <w:r w:rsidR="0061294D" w:rsidRPr="004E555C">
                              <w:rPr>
                                <w:b/>
                                <w:i/>
                              </w:rPr>
                              <w:t xml:space="preserve">appeal to you </w:t>
                            </w:r>
                            <w:r w:rsidRPr="004E555C">
                              <w:rPr>
                                <w:b/>
                                <w:i/>
                              </w:rPr>
                              <w:t xml:space="preserve">to help you understand the Holocaust </w:t>
                            </w:r>
                            <w:r w:rsidR="008B0201" w:rsidRPr="004E555C">
                              <w:rPr>
                                <w:b/>
                                <w:i/>
                              </w:rPr>
                              <w:t xml:space="preserve">better?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F7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.45pt;margin-top:491pt;width:675.55pt;height:57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" fillcolor="white [3201]" strokeweight=".5pt">
                <v:textbox>
                  <w:txbxContent>
                    <w:p w:rsidR="0078793A" w:rsidRPr="004E555C" w:rsidRDefault="0078793A">
                      <w:pPr>
                        <w:rPr>
                          <w:b/>
                          <w:i/>
                        </w:rPr>
                      </w:pPr>
                      <w:r w:rsidRPr="004E555C">
                        <w:rPr>
                          <w:b/>
                          <w:i/>
                        </w:rPr>
                        <w:t xml:space="preserve">What themes from the two pieces </w:t>
                      </w:r>
                      <w:r w:rsidR="0061294D" w:rsidRPr="004E555C">
                        <w:rPr>
                          <w:b/>
                          <w:i/>
                        </w:rPr>
                        <w:t xml:space="preserve">appeal to you </w:t>
                      </w:r>
                      <w:r w:rsidRPr="004E555C">
                        <w:rPr>
                          <w:b/>
                          <w:i/>
                        </w:rPr>
                        <w:t xml:space="preserve">to help you understand the Holocaust </w:t>
                      </w:r>
                      <w:r w:rsidR="008B0201" w:rsidRPr="004E555C">
                        <w:rPr>
                          <w:b/>
                          <w:i/>
                        </w:rPr>
                        <w:t xml:space="preserve">better?  </w:t>
                      </w:r>
                    </w:p>
                  </w:txbxContent>
                </v:textbox>
              </v:shape>
            </w:pict>
          </mc:Fallback>
        </mc:AlternateContent>
      </w:r>
      <w:r w:rsidRPr="00D3651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94C97" wp14:editId="399C3950">
                <wp:simplePos x="0" y="0"/>
                <wp:positionH relativeFrom="column">
                  <wp:posOffset>418289</wp:posOffset>
                </wp:positionH>
                <wp:positionV relativeFrom="paragraph">
                  <wp:posOffset>1011677</wp:posOffset>
                </wp:positionV>
                <wp:extent cx="5272392" cy="5184775"/>
                <wp:effectExtent l="0" t="0" r="24130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392" cy="5184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D0D37" id="Oval 7" o:spid="_x0000_s1026" style="position:absolute;margin-left:32.95pt;margin-top:79.65pt;width:415.15pt;height:4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" filled="f" strokecolor="#a5a5a5 [3206]" strokeweight="1pt">
                <v:stroke joinstyle="miter"/>
              </v:oval>
            </w:pict>
          </mc:Fallback>
        </mc:AlternateContent>
      </w:r>
      <w:r w:rsidRPr="00D3651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F8097" wp14:editId="3A04E21E">
                <wp:simplePos x="0" y="0"/>
                <wp:positionH relativeFrom="column">
                  <wp:posOffset>5291847</wp:posOffset>
                </wp:positionH>
                <wp:positionV relativeFrom="paragraph">
                  <wp:posOffset>1420238</wp:posOffset>
                </wp:positionV>
                <wp:extent cx="1935804" cy="447473"/>
                <wp:effectExtent l="0" t="0" r="2667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804" cy="4474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793A" w:rsidRPr="0078793A" w:rsidRDefault="0078793A" w:rsidP="0078793A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Themes I found in </w:t>
                            </w:r>
                            <w:r w:rsidRPr="0078793A">
                              <w:rPr>
                                <w:i/>
                              </w:rPr>
                              <w:t>Walking with Living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8097" id="Text Box 10" o:spid="_x0000_s1027" type="#_x0000_t202" style="position:absolute;margin-left:416.7pt;margin-top:111.85pt;width:152.45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" fillcolor="window" strokeweight=".5pt">
                <v:textbox>
                  <w:txbxContent>
                    <w:p w:rsidR="0078793A" w:rsidRPr="0078793A" w:rsidRDefault="0078793A" w:rsidP="0078793A">
                      <w:pPr>
                        <w:rPr>
                          <w:i/>
                        </w:rPr>
                      </w:pPr>
                      <w:r>
                        <w:t xml:space="preserve">Themes I found in </w:t>
                      </w:r>
                      <w:r w:rsidRPr="0078793A">
                        <w:rPr>
                          <w:i/>
                        </w:rPr>
                        <w:t>Walking with Living Feet</w:t>
                      </w:r>
                    </w:p>
                  </w:txbxContent>
                </v:textbox>
              </v:shape>
            </w:pict>
          </mc:Fallback>
        </mc:AlternateContent>
      </w:r>
      <w:r w:rsidRPr="00D3651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37AC1" wp14:editId="4B69207E">
                <wp:simplePos x="0" y="0"/>
                <wp:positionH relativeFrom="column">
                  <wp:posOffset>2139909</wp:posOffset>
                </wp:positionH>
                <wp:positionV relativeFrom="paragraph">
                  <wp:posOffset>1410497</wp:posOffset>
                </wp:positionV>
                <wp:extent cx="1663429" cy="350195"/>
                <wp:effectExtent l="0" t="0" r="1333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429" cy="35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93A" w:rsidRPr="0078793A" w:rsidRDefault="0078793A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Themes I found in </w:t>
                            </w:r>
                            <w:r>
                              <w:rPr>
                                <w:i/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7AC1" id="Text Box 9" o:spid="_x0000_s1028" type="#_x0000_t202" style="position:absolute;margin-left:168.5pt;margin-top:111.05pt;width:13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" fillcolor="white [3201]" strokeweight=".5pt">
                <v:textbox>
                  <w:txbxContent>
                    <w:p w:rsidR="0078793A" w:rsidRPr="0078793A" w:rsidRDefault="0078793A">
                      <w:pPr>
                        <w:rPr>
                          <w:i/>
                        </w:rPr>
                      </w:pPr>
                      <w:r>
                        <w:t xml:space="preserve">Themes I found in </w:t>
                      </w:r>
                      <w:r>
                        <w:rPr>
                          <w:i/>
                        </w:rPr>
                        <w:t>Night</w:t>
                      </w:r>
                    </w:p>
                  </w:txbxContent>
                </v:textbox>
              </v:shape>
            </w:pict>
          </mc:Fallback>
        </mc:AlternateContent>
      </w:r>
      <w:r w:rsidR="003A6C26" w:rsidRPr="00D36515">
        <w:rPr>
          <w:b/>
        </w:rPr>
        <w:t>One of our essen</w:t>
      </w:r>
      <w:r w:rsidR="00D36515">
        <w:rPr>
          <w:b/>
        </w:rPr>
        <w:t>tial questions for this unit is, “H</w:t>
      </w:r>
      <w:r w:rsidR="003A6C26" w:rsidRPr="00D36515">
        <w:rPr>
          <w:b/>
          <w:i/>
        </w:rPr>
        <w:t xml:space="preserve">ow </w:t>
      </w:r>
      <w:r w:rsidR="00D36515">
        <w:rPr>
          <w:b/>
          <w:i/>
        </w:rPr>
        <w:t xml:space="preserve">do </w:t>
      </w:r>
      <w:r w:rsidR="003A6C26" w:rsidRPr="00D36515">
        <w:rPr>
          <w:b/>
          <w:i/>
        </w:rPr>
        <w:t>the themes portrayed in historical text appeal to and relate to contemporary readers?</w:t>
      </w:r>
      <w:r w:rsidR="00D36515">
        <w:rPr>
          <w:b/>
          <w:i/>
        </w:rPr>
        <w:t>”</w:t>
      </w:r>
      <w:r w:rsidR="006615B2" w:rsidRPr="00D36515">
        <w:rPr>
          <w:b/>
        </w:rPr>
        <w:t xml:space="preserve">  Use the signposts you noted when reading </w:t>
      </w:r>
      <w:r w:rsidR="006615B2" w:rsidRPr="00D36515">
        <w:rPr>
          <w:b/>
          <w:i/>
        </w:rPr>
        <w:t>Walking with Living Feet</w:t>
      </w:r>
      <w:r w:rsidR="006615B2" w:rsidRPr="00D36515">
        <w:rPr>
          <w:b/>
        </w:rPr>
        <w:t xml:space="preserve"> and the signposts your </w:t>
      </w:r>
      <w:r w:rsidR="00D36515">
        <w:rPr>
          <w:b/>
        </w:rPr>
        <w:t xml:space="preserve">jigsaw </w:t>
      </w:r>
      <w:r w:rsidR="006615B2" w:rsidRPr="00D36515">
        <w:rPr>
          <w:b/>
        </w:rPr>
        <w:t xml:space="preserve">group noted in </w:t>
      </w:r>
      <w:r w:rsidR="006615B2" w:rsidRPr="00D36515">
        <w:rPr>
          <w:b/>
          <w:i/>
        </w:rPr>
        <w:t>Night</w:t>
      </w:r>
      <w:r w:rsidR="006615B2" w:rsidRPr="00D36515">
        <w:rPr>
          <w:b/>
        </w:rPr>
        <w:t xml:space="preserve"> to come up with a list of themes from the two works.  Complete the</w:t>
      </w:r>
      <w:r w:rsidR="008B0201" w:rsidRPr="00D36515">
        <w:rPr>
          <w:b/>
        </w:rPr>
        <w:t xml:space="preserve"> Venn </w:t>
      </w:r>
      <w:proofErr w:type="gramStart"/>
      <w:r w:rsidR="008B0201" w:rsidRPr="00D36515">
        <w:rPr>
          <w:b/>
        </w:rPr>
        <w:t>Diagram</w:t>
      </w:r>
      <w:proofErr w:type="gramEnd"/>
      <w:r w:rsidR="008B0201" w:rsidRPr="00D36515">
        <w:rPr>
          <w:b/>
        </w:rPr>
        <w:t xml:space="preserve"> below</w:t>
      </w:r>
      <w:r w:rsidR="008B0201">
        <w:t>.</w:t>
      </w:r>
    </w:p>
    <w:p w:rsidR="008B0201" w:rsidRDefault="006615B2">
      <w:r>
        <w:t xml:space="preserve"> </w:t>
      </w:r>
    </w:p>
    <w:p w:rsidR="008B0201" w:rsidRDefault="008B0201">
      <w:bookmarkStart w:id="0" w:name="_GoBack"/>
      <w:bookmarkEnd w:id="0"/>
    </w:p>
    <w:sectPr w:rsidR="008B0201" w:rsidSect="00EA45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2B4E"/>
    <w:multiLevelType w:val="hybridMultilevel"/>
    <w:tmpl w:val="BC92B800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01F3"/>
    <w:multiLevelType w:val="hybridMultilevel"/>
    <w:tmpl w:val="9BAEF366"/>
    <w:lvl w:ilvl="0" w:tplc="42BCA07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AE4"/>
    <w:multiLevelType w:val="hybridMultilevel"/>
    <w:tmpl w:val="8B108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336E3F"/>
    <w:multiLevelType w:val="hybridMultilevel"/>
    <w:tmpl w:val="5EB2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26"/>
    <w:rsid w:val="0027045C"/>
    <w:rsid w:val="00327BCC"/>
    <w:rsid w:val="003A6C26"/>
    <w:rsid w:val="00475DAF"/>
    <w:rsid w:val="004E555C"/>
    <w:rsid w:val="005F02EF"/>
    <w:rsid w:val="0061294D"/>
    <w:rsid w:val="006615B2"/>
    <w:rsid w:val="007115B6"/>
    <w:rsid w:val="0078793A"/>
    <w:rsid w:val="008B0201"/>
    <w:rsid w:val="0093697D"/>
    <w:rsid w:val="00990984"/>
    <w:rsid w:val="00B672DD"/>
    <w:rsid w:val="00D36515"/>
    <w:rsid w:val="00DA34A0"/>
    <w:rsid w:val="00DB1F19"/>
    <w:rsid w:val="00E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326601-875F-4EE0-B0E7-2BC82B01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201"/>
    <w:pPr>
      <w:spacing w:after="0" w:line="276" w:lineRule="auto"/>
      <w:ind w:left="720"/>
      <w:contextualSpacing/>
      <w:jc w:val="center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8B0201"/>
    <w:pPr>
      <w:spacing w:after="0" w:line="240" w:lineRule="auto"/>
      <w:jc w:val="center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Stubbe</dc:creator>
  <cp:keywords/>
  <dc:description/>
  <cp:lastModifiedBy>Julie M. Erwin</cp:lastModifiedBy>
  <cp:revision>2</cp:revision>
  <dcterms:created xsi:type="dcterms:W3CDTF">2016-01-15T21:29:00Z</dcterms:created>
  <dcterms:modified xsi:type="dcterms:W3CDTF">2016-01-15T21:29:00Z</dcterms:modified>
</cp:coreProperties>
</file>